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xmlns:xml="http://www.w3.org/XML/1998/namespace" mc:Ignorable="co w14 x14 w15">
  <w:body>
    <w:p w14:paraId="01000000">
      <w:pPr>
        <w:spacing w:after="134" w:before="134"/>
        <w:ind w:firstLine="0" w:left="0" w:right="0"/>
        <w:jc w:val="center"/>
      </w:pPr>
      <w:r>
        <w:rPr>
          <w:rFonts w:ascii="Times New Roman" w:hAnsi="Times New Roman"/>
          <w:b w:val="1"/>
          <w:sz w:val="30"/>
        </w:rPr>
        <w:t>Критерии оценки учебной деятельности по географии</w:t>
      </w:r>
    </w:p>
    <w:p w14:paraId="02000000">
      <w:pPr>
        <w:spacing w:after="134" w:before="134"/>
        <w:ind w:firstLine="0" w:left="0" w:right="0"/>
        <w:jc w:val="both"/>
        <w:rPr>
          <w:sz w:val="22"/>
        </w:rPr>
      </w:pPr>
      <w:r>
        <w:rPr>
          <w:rFonts w:ascii="Times New Roman" w:hAnsi="Times New Roman"/>
          <w:sz w:val="24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Оценка знаний предполагает учёт индивидуальных особенностей учащихся, дифференцированный подход к организации работы.</w:t>
      </w:r>
      <w:r>
        <w:br/>
      </w:r>
      <w:r>
        <w:rPr>
          <w:rFonts w:ascii="Times New Roman" w:hAnsi="Times New Roman"/>
          <w:b w:val="1"/>
          <w:sz w:val="30"/>
        </w:rPr>
        <w:t>Устный ответ.</w:t>
      </w:r>
      <w:r>
        <w:rPr>
          <w:rFonts w:ascii="Times New Roman" w:hAnsi="Times New Roman"/>
          <w:b w:val="1"/>
          <w:sz w:val="24"/>
        </w:rPr>
        <w:t>Оценка "5" ставится, если ученик:</w:t>
      </w:r>
      <w:r>
        <w:rPr>
          <w:rFonts w:ascii="Times New Roman" w:hAnsi="Times New Roman"/>
          <w:sz w:val="24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взаимосвязей.</w:t>
      </w:r>
      <w:r>
        <w:rPr>
          <w:rFonts w:ascii="Times New Roman" w:hAnsi="Times New Roman"/>
          <w:sz w:val="24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опытов.</w:t>
      </w:r>
      <w:r>
        <w:rPr>
          <w:rFonts w:ascii="Times New Roman" w:hAnsi="Times New Roman"/>
          <w:sz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  <w:r>
        <w:rPr>
          <w:rFonts w:ascii="Times New Roman" w:hAnsi="Times New Roman"/>
          <w:sz w:val="24"/>
        </w:rPr>
        <w:t>Хорошее знание карты и использование ее, верное решение географических задач.</w:t>
      </w:r>
    </w:p>
    <w:p w14:paraId="03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Оценка "4" ставится, если ученик:</w:t>
      </w:r>
      <w:r>
        <w:rPr>
          <w:rFonts w:ascii="Times New Roman" w:hAnsi="Times New Roman"/>
          <w:sz w:val="24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>
        <w:rPr>
          <w:rFonts w:ascii="Times New Roman" w:hAnsi="Times New Roman"/>
          <w:sz w:val="24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термины.</w:t>
      </w:r>
      <w:r>
        <w:rPr>
          <w:rFonts w:ascii="Times New Roman" w:hAnsi="Times New Roman"/>
          <w:sz w:val="24"/>
        </w:rPr>
        <w:t>В основном правильно даны определения понятий и использованы научные термины.</w:t>
      </w:r>
      <w:r>
        <w:rPr>
          <w:rFonts w:ascii="Times New Roman" w:hAnsi="Times New Roman"/>
          <w:sz w:val="24"/>
        </w:rPr>
        <w:t>Ответ самостоятельный.</w:t>
      </w:r>
      <w:r>
        <w:rPr>
          <w:rFonts w:ascii="Times New Roman" w:hAnsi="Times New Roman"/>
          <w:sz w:val="24"/>
        </w:rPr>
        <w:t>Наличие неточностей в изложении географического материала.</w:t>
      </w:r>
      <w:r>
        <w:rPr>
          <w:rFonts w:ascii="Times New Roman" w:hAnsi="Times New Roman"/>
          <w:sz w:val="24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обобщениях.</w:t>
      </w:r>
      <w:r>
        <w:rPr>
          <w:rFonts w:ascii="Times New Roman" w:hAnsi="Times New Roman"/>
          <w:sz w:val="24"/>
        </w:rPr>
        <w:t>Связное и последовательное изложение; при помощи наводящих вопросов учителя восполняются сделанные пропуски.</w:t>
      </w:r>
      <w:r>
        <w:rPr>
          <w:rFonts w:ascii="Times New Roman" w:hAnsi="Times New Roman"/>
          <w:sz w:val="24"/>
        </w:rPr>
        <w:t>Наличие конкретных представлений и элементарных реальных понятий изучаемых географических явлений.</w:t>
      </w:r>
      <w:r>
        <w:rPr>
          <w:rFonts w:ascii="Times New Roman" w:hAnsi="Times New Roman"/>
          <w:sz w:val="24"/>
        </w:rPr>
        <w:t>Понимание основных географических взаимосвязей.</w:t>
      </w:r>
      <w:r>
        <w:rPr>
          <w:rFonts w:ascii="Times New Roman" w:hAnsi="Times New Roman"/>
          <w:sz w:val="24"/>
        </w:rPr>
        <w:t>Знание карты и умение ей пользоваться.</w:t>
      </w:r>
      <w:r>
        <w:rPr>
          <w:rFonts w:ascii="Times New Roman" w:hAnsi="Times New Roman"/>
          <w:sz w:val="24"/>
        </w:rPr>
        <w:t>При решении географических задач сделаны второстепенные ошибки.</w:t>
      </w:r>
    </w:p>
    <w:p w14:paraId="04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Оценка "3" ставится, если ученик:</w:t>
      </w:r>
      <w:r>
        <w:rPr>
          <w:rFonts w:ascii="Times New Roman" w:hAnsi="Times New Roman"/>
          <w:sz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материала.</w:t>
      </w:r>
      <w:r>
        <w:rPr>
          <w:rFonts w:ascii="Times New Roman" w:hAnsi="Times New Roman"/>
          <w:sz w:val="24"/>
        </w:rPr>
        <w:t>Материал излагает несистематизированно, фрагментарно, не всегда последовательно.</w:t>
      </w:r>
      <w:r>
        <w:rPr>
          <w:rFonts w:ascii="Times New Roman" w:hAnsi="Times New Roman"/>
          <w:sz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  <w:r>
        <w:rPr>
          <w:rFonts w:ascii="Times New Roman" w:hAnsi="Times New Roman"/>
          <w:sz w:val="24"/>
        </w:rPr>
        <w:t>Допустил ошибки и неточности в использовании научной терминологии, определения понятий дал недостаточно четкие.</w:t>
      </w:r>
      <w:r>
        <w:rPr>
          <w:rFonts w:ascii="Times New Roman" w:hAnsi="Times New Roman"/>
          <w:sz w:val="24"/>
        </w:rPr>
        <w:t>Не использовал в качестве доказательства выводы и обобщения из наблюдений, фактов, опытов или допустил ошибки при их изложении.</w:t>
      </w:r>
      <w:r>
        <w:rPr>
          <w:rFonts w:ascii="Times New Roman" w:hAnsi="Times New Roman"/>
          <w:sz w:val="24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</w:t>
      </w:r>
      <w:r>
        <w:rPr>
          <w:rFonts w:ascii="Times New Roman" w:hAnsi="Times New Roman"/>
          <w:sz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  <w:r>
        <w:rPr>
          <w:rFonts w:ascii="Times New Roman" w:hAnsi="Times New Roman"/>
          <w:sz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  <w:r>
        <w:rPr>
          <w:rFonts w:ascii="Times New Roman" w:hAnsi="Times New Roman"/>
          <w:sz w:val="24"/>
        </w:rPr>
        <w:t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т.д.).</w:t>
      </w:r>
      <w:r>
        <w:rPr>
          <w:rFonts w:ascii="Times New Roman" w:hAnsi="Times New Roman"/>
          <w:sz w:val="24"/>
        </w:rPr>
        <w:t>Скудны географические представления, преобладают формалистические знания.</w:t>
      </w:r>
      <w:r>
        <w:rPr>
          <w:rFonts w:ascii="Times New Roman" w:hAnsi="Times New Roman"/>
          <w:sz w:val="24"/>
        </w:rPr>
        <w:t>Знание карты недостаточное, показ на ней сбивчивый.</w:t>
      </w:r>
      <w:r>
        <w:rPr>
          <w:rFonts w:ascii="Times New Roman" w:hAnsi="Times New Roman"/>
          <w:sz w:val="24"/>
        </w:rPr>
        <w:t>Только при помощи наводящих вопросов ученик улавливает географические связи.</w:t>
      </w:r>
    </w:p>
    <w:p w14:paraId="05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Оценка "2" ставится, если ученик:</w:t>
      </w:r>
      <w:r>
        <w:rPr>
          <w:rFonts w:ascii="Times New Roman" w:hAnsi="Times New Roman"/>
          <w:sz w:val="24"/>
        </w:rPr>
        <w:t>Не усвоил и не раскрыл основное содержание материала.</w:t>
      </w:r>
      <w:r>
        <w:rPr>
          <w:rFonts w:ascii="Times New Roman" w:hAnsi="Times New Roman"/>
          <w:sz w:val="24"/>
        </w:rPr>
        <w:t>Не делает выводов и обобщений.</w:t>
      </w:r>
      <w:r>
        <w:rPr>
          <w:rFonts w:ascii="Times New Roman" w:hAnsi="Times New Roman"/>
          <w:sz w:val="24"/>
        </w:rPr>
        <w:t>Не знает и не понимает значительную или основную часть программного материала в пределах поставленных вопросов.</w:t>
      </w:r>
      <w:r>
        <w:rPr>
          <w:rFonts w:ascii="Times New Roman" w:hAnsi="Times New Roman"/>
          <w:sz w:val="24"/>
        </w:rPr>
        <w:t>Имеет слабо сформированные и неполные знания и не умеет применять их к решению конкретных вопросов и задач по образцу.</w:t>
      </w:r>
      <w:r>
        <w:rPr>
          <w:rFonts w:ascii="Times New Roman" w:hAnsi="Times New Roman"/>
          <w:sz w:val="24"/>
        </w:rPr>
        <w:t>При ответе (на один вопрос) допускает более двух грубых ошибок, которые не может исправить даже при помощи учителя.</w:t>
      </w:r>
      <w:r>
        <w:rPr>
          <w:rFonts w:ascii="Times New Roman" w:hAnsi="Times New Roman"/>
          <w:sz w:val="24"/>
        </w:rPr>
        <w:t>Имеются грубые ошибки в использовании карты.</w:t>
      </w:r>
    </w:p>
    <w:p w14:paraId="06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30"/>
        </w:rPr>
        <w:t>Оценка самостоятельных письменных и контрольных работ.</w:t>
      </w:r>
    </w:p>
    <w:p w14:paraId="07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Оценка "5" ставится, если ученик:</w:t>
      </w:r>
      <w:r>
        <w:rPr>
          <w:rFonts w:ascii="Times New Roman" w:hAnsi="Times New Roman"/>
          <w:sz w:val="24"/>
        </w:rPr>
        <w:t>выполнил работу без ошибок и недочетов;</w:t>
      </w:r>
      <w:r>
        <w:rPr>
          <w:rFonts w:ascii="Times New Roman" w:hAnsi="Times New Roman"/>
          <w:sz w:val="24"/>
        </w:rPr>
        <w:t>допустил не более одного недочета.</w:t>
      </w:r>
    </w:p>
    <w:p w14:paraId="08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Оценка "4" ставится, если ученик выполнил работу полностью, но допустил в ней:</w:t>
      </w:r>
      <w:r>
        <w:rPr>
          <w:rFonts w:ascii="Times New Roman" w:hAnsi="Times New Roman"/>
          <w:sz w:val="24"/>
        </w:rPr>
        <w:t>не более одной негрубой ошибки и одного недочета;</w:t>
      </w:r>
      <w:r>
        <w:rPr>
          <w:rFonts w:ascii="Times New Roman" w:hAnsi="Times New Roman"/>
          <w:sz w:val="24"/>
        </w:rPr>
        <w:t>или не более двух недочетов.</w:t>
      </w:r>
    </w:p>
    <w:p w14:paraId="09000000">
      <w:pPr>
        <w:spacing w:after="134" w:before="134"/>
        <w:ind w:firstLine="0" w:left="0" w:right="0"/>
        <w:jc w:val="both"/>
      </w:pPr>
    </w:p>
    <w:p w14:paraId="0A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Оценка "3" ставится, если ученик правильно выполнил не менее половины работы или допустил:</w:t>
      </w:r>
      <w:r>
        <w:rPr>
          <w:rFonts w:ascii="Times New Roman" w:hAnsi="Times New Roman"/>
          <w:sz w:val="24"/>
        </w:rPr>
        <w:t>не более двух грубых ошибок;</w:t>
      </w:r>
      <w:r>
        <w:rPr>
          <w:rFonts w:ascii="Times New Roman" w:hAnsi="Times New Roman"/>
          <w:sz w:val="24"/>
        </w:rPr>
        <w:t>или не более одной грубой и одной негрубой ошибки и одного недочета;</w:t>
      </w:r>
      <w:r>
        <w:rPr>
          <w:rFonts w:ascii="Times New Roman" w:hAnsi="Times New Roman"/>
          <w:sz w:val="24"/>
        </w:rPr>
        <w:t>или не более двух-трех негрубых ошибок;</w:t>
      </w:r>
      <w:r>
        <w:rPr>
          <w:rFonts w:ascii="Times New Roman" w:hAnsi="Times New Roman"/>
          <w:sz w:val="24"/>
        </w:rPr>
        <w:t>или одной негрубой ошибки и трех недочетов;</w:t>
      </w:r>
      <w:r>
        <w:rPr>
          <w:rFonts w:ascii="Times New Roman" w:hAnsi="Times New Roman"/>
          <w:sz w:val="24"/>
        </w:rPr>
        <w:t>или при отсутствии ошибок, но при наличии четырех-пяти недочетов.</w:t>
      </w:r>
    </w:p>
    <w:p w14:paraId="0B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Оценка "2" ставится, если ученик:</w:t>
      </w:r>
      <w:r>
        <w:rPr>
          <w:rFonts w:ascii="Times New Roman" w:hAnsi="Times New Roman"/>
          <w:sz w:val="24"/>
        </w:rPr>
        <w:t>допустил число ошибок и недочетов превосходящее норму, при которой может быть выставлена оценка "3";</w:t>
      </w:r>
      <w:r>
        <w:rPr>
          <w:rFonts w:ascii="Times New Roman" w:hAnsi="Times New Roman"/>
          <w:sz w:val="24"/>
        </w:rPr>
        <w:t>или если правильно выполнил менее половины работы.</w:t>
      </w:r>
    </w:p>
    <w:p w14:paraId="0C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i w:val="1"/>
          <w:sz w:val="24"/>
        </w:rPr>
        <w:t>Примечание.</w:t>
      </w:r>
      <w:r>
        <w:rPr>
          <w:rFonts w:ascii="Times New Roman" w:hAnsi="Times New Roman"/>
          <w:sz w:val="24"/>
        </w:rPr>
        <w:t>Учитель имеет право поставить ученику оценку выше той, которая предусмотрена нормами, если учеником оригинально выполнена работа.</w:t>
      </w:r>
      <w:r>
        <w:rPr>
          <w:rFonts w:ascii="Times New Roman" w:hAnsi="Times New Roman"/>
          <w:sz w:val="24"/>
        </w:rPr>
        <w:t>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  <w:r>
        <w:br/>
      </w:r>
      <w:r>
        <w:rPr>
          <w:rFonts w:ascii="Times New Roman" w:hAnsi="Times New Roman"/>
          <w:b w:val="1"/>
          <w:sz w:val="30"/>
        </w:rPr>
        <w:t>Критерии выставления оценок за проверочные тесты.</w:t>
      </w:r>
    </w:p>
    <w:p w14:paraId="0D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Критерии выставления оценок за тест, состоящий из</w:t>
      </w:r>
      <w:r>
        <w:t xml:space="preserve"> </w:t>
      </w:r>
      <w:r>
        <w:rPr>
          <w:rFonts w:ascii="Times New Roman" w:hAnsi="Times New Roman"/>
          <w:b w:val="1"/>
          <w:sz w:val="24"/>
          <w:u w:color="000000" w:val="single"/>
        </w:rPr>
        <w:t>10 вопросов</w:t>
      </w:r>
      <w:r>
        <w:rPr>
          <w:rFonts w:ascii="Times New Roman" w:hAnsi="Times New Roman"/>
          <w:b w:val="1"/>
          <w:sz w:val="24"/>
        </w:rPr>
        <w:t>.</w:t>
      </w:r>
      <w:r>
        <w:rPr>
          <w:rFonts w:ascii="Times New Roman" w:hAnsi="Times New Roman"/>
          <w:sz w:val="24"/>
        </w:rPr>
        <w:t>Время выполнения работы: 10-15 мин.</w:t>
      </w:r>
      <w:r>
        <w:rPr>
          <w:rFonts w:ascii="Times New Roman" w:hAnsi="Times New Roman"/>
          <w:b w:val="1"/>
          <w:sz w:val="24"/>
        </w:rPr>
        <w:t>Оценка «5»</w:t>
      </w:r>
      <w:r>
        <w:t xml:space="preserve"> </w:t>
      </w:r>
      <w:r>
        <w:rPr>
          <w:rFonts w:ascii="Times New Roman" w:hAnsi="Times New Roman"/>
          <w:sz w:val="24"/>
        </w:rPr>
        <w:t>- 10 правильных ответов,</w:t>
      </w:r>
      <w:r>
        <w:t xml:space="preserve"> </w:t>
      </w:r>
      <w:r>
        <w:rPr>
          <w:rFonts w:ascii="Times New Roman" w:hAnsi="Times New Roman"/>
          <w:b w:val="1"/>
          <w:sz w:val="24"/>
        </w:rPr>
        <w:t>«4»</w:t>
      </w:r>
      <w:r>
        <w:t xml:space="preserve"> </w:t>
      </w:r>
      <w:r>
        <w:rPr>
          <w:rFonts w:ascii="Times New Roman" w:hAnsi="Times New Roman"/>
          <w:sz w:val="24"/>
        </w:rPr>
        <w:t>- 7-9,</w:t>
      </w:r>
      <w:r>
        <w:t xml:space="preserve"> </w:t>
      </w:r>
      <w:r>
        <w:rPr>
          <w:rFonts w:ascii="Times New Roman" w:hAnsi="Times New Roman"/>
          <w:b w:val="1"/>
          <w:sz w:val="24"/>
        </w:rPr>
        <w:t>«3»</w:t>
      </w:r>
      <w:r>
        <w:t xml:space="preserve"> </w:t>
      </w:r>
      <w:r>
        <w:rPr>
          <w:rFonts w:ascii="Times New Roman" w:hAnsi="Times New Roman"/>
          <w:sz w:val="24"/>
        </w:rPr>
        <w:t>- 5-6,</w:t>
      </w:r>
      <w:r>
        <w:t xml:space="preserve"> </w:t>
      </w:r>
      <w:r>
        <w:rPr>
          <w:rFonts w:ascii="Times New Roman" w:hAnsi="Times New Roman"/>
          <w:b w:val="1"/>
          <w:sz w:val="24"/>
        </w:rPr>
        <w:t>«2»</w:t>
      </w:r>
      <w:r>
        <w:t xml:space="preserve"> </w:t>
      </w:r>
      <w:r>
        <w:rPr>
          <w:rFonts w:ascii="Times New Roman" w:hAnsi="Times New Roman"/>
          <w:sz w:val="24"/>
        </w:rPr>
        <w:t>- менее 5 правильных ответов.</w:t>
      </w:r>
      <w:r>
        <w:br/>
      </w:r>
      <w:r>
        <w:rPr>
          <w:rFonts w:ascii="Times New Roman" w:hAnsi="Times New Roman"/>
          <w:b w:val="1"/>
          <w:sz w:val="24"/>
        </w:rPr>
        <w:t>Критерии выставления оценок за тест, состоящий из</w:t>
      </w:r>
      <w:r>
        <w:t xml:space="preserve"> </w:t>
      </w:r>
      <w:r>
        <w:rPr>
          <w:rFonts w:ascii="Times New Roman" w:hAnsi="Times New Roman"/>
          <w:b w:val="1"/>
          <w:sz w:val="24"/>
          <w:u w:color="000000" w:val="single"/>
        </w:rPr>
        <w:t>20 вопросов</w:t>
      </w:r>
      <w:r>
        <w:rPr>
          <w:rFonts w:ascii="Times New Roman" w:hAnsi="Times New Roman"/>
          <w:b w:val="1"/>
          <w:sz w:val="24"/>
        </w:rPr>
        <w:t>.</w:t>
      </w:r>
      <w:r>
        <w:rPr>
          <w:rFonts w:ascii="Times New Roman" w:hAnsi="Times New Roman"/>
          <w:sz w:val="24"/>
        </w:rPr>
        <w:t>Время выполнения работы: 30-40 мин.</w:t>
      </w:r>
      <w:r>
        <w:rPr>
          <w:rFonts w:ascii="Times New Roman" w:hAnsi="Times New Roman"/>
          <w:b w:val="1"/>
          <w:sz w:val="24"/>
        </w:rPr>
        <w:t>Оценка «5»</w:t>
      </w:r>
      <w:r>
        <w:t xml:space="preserve"> </w:t>
      </w:r>
      <w:r>
        <w:rPr>
          <w:rFonts w:ascii="Times New Roman" w:hAnsi="Times New Roman"/>
          <w:sz w:val="24"/>
        </w:rPr>
        <w:t>- 18-20 правильных ответов,</w:t>
      </w:r>
      <w:r>
        <w:t xml:space="preserve"> </w:t>
      </w:r>
      <w:r>
        <w:rPr>
          <w:rFonts w:ascii="Times New Roman" w:hAnsi="Times New Roman"/>
          <w:b w:val="1"/>
          <w:sz w:val="24"/>
        </w:rPr>
        <w:t>«4»</w:t>
      </w:r>
      <w:r>
        <w:t xml:space="preserve"> </w:t>
      </w:r>
      <w:r>
        <w:rPr>
          <w:rFonts w:ascii="Times New Roman" w:hAnsi="Times New Roman"/>
          <w:sz w:val="24"/>
        </w:rPr>
        <w:t>- 14-17,</w:t>
      </w:r>
      <w:r>
        <w:t xml:space="preserve"> </w:t>
      </w:r>
      <w:r>
        <w:rPr>
          <w:rFonts w:ascii="Times New Roman" w:hAnsi="Times New Roman"/>
          <w:b w:val="1"/>
          <w:sz w:val="24"/>
        </w:rPr>
        <w:t>«3»</w:t>
      </w:r>
      <w:r>
        <w:t xml:space="preserve"> </w:t>
      </w:r>
      <w:r>
        <w:rPr>
          <w:rFonts w:ascii="Times New Roman" w:hAnsi="Times New Roman"/>
          <w:sz w:val="24"/>
        </w:rPr>
        <w:t>- 10-13,</w:t>
      </w:r>
      <w:r>
        <w:t xml:space="preserve"> </w:t>
      </w:r>
      <w:r>
        <w:rPr>
          <w:rFonts w:ascii="Times New Roman" w:hAnsi="Times New Roman"/>
          <w:b w:val="1"/>
          <w:sz w:val="24"/>
        </w:rPr>
        <w:t>«2»</w:t>
      </w:r>
      <w:r>
        <w:t xml:space="preserve"> </w:t>
      </w:r>
      <w:r>
        <w:rPr>
          <w:rFonts w:ascii="Times New Roman" w:hAnsi="Times New Roman"/>
          <w:sz w:val="24"/>
        </w:rPr>
        <w:t>- менее 10 правильных ответов.</w:t>
      </w:r>
      <w:r>
        <w:br/>
      </w:r>
      <w:r>
        <w:rPr>
          <w:rFonts w:ascii="Times New Roman" w:hAnsi="Times New Roman"/>
          <w:b w:val="1"/>
          <w:sz w:val="26"/>
        </w:rPr>
        <w:t>Оценка качества выполнения практических и самостоятельных работ по географии.</w:t>
      </w:r>
    </w:p>
    <w:p w14:paraId="0E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Отметка "5"</w:t>
      </w:r>
      <w:r>
        <w:rPr>
          <w:rFonts w:ascii="Times New Roman" w:hAnsi="Times New Roman"/>
          <w:sz w:val="24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  <w:r>
        <w:rPr>
          <w:rFonts w:ascii="Times New Roman" w:hAnsi="Times New Roman"/>
          <w:sz w:val="24"/>
        </w:rPr>
        <w:t>Работа оформлена аккуратно, в оптимальной для фиксации результатов форме.</w:t>
      </w:r>
      <w:r>
        <w:rPr>
          <w:rFonts w:ascii="Times New Roman" w:hAnsi="Times New Roman"/>
          <w:sz w:val="24"/>
        </w:rPr>
        <w:t>Форма фиксации материалов может быть предложена учителем или выбрана самими учащимися.</w:t>
      </w:r>
    </w:p>
    <w:p w14:paraId="0F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Отметка "4"</w:t>
      </w:r>
      <w:r>
        <w:rPr>
          <w:rFonts w:ascii="Times New Roman" w:hAnsi="Times New Roman"/>
          <w:sz w:val="24"/>
        </w:rPr>
        <w:t>Практическая или самостоятельная работа выполнена учащимися в полном объеме и самостоятельно.</w:t>
      </w:r>
      <w:r>
        <w:rPr>
          <w:rFonts w:ascii="Times New Roman" w:hAnsi="Times New Roman"/>
          <w:sz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  <w:r>
        <w:rPr>
          <w:rFonts w:ascii="Times New Roman" w:hAnsi="Times New Roman"/>
          <w:sz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  <w:r>
        <w:rPr>
          <w:rFonts w:ascii="Times New Roman" w:hAnsi="Times New Roman"/>
          <w:sz w:val="24"/>
        </w:rPr>
        <w:t>Допускаются неточности и небрежность в оформлении результатов работы.</w:t>
      </w:r>
    </w:p>
    <w:p w14:paraId="10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Отметка "3"</w:t>
      </w:r>
      <w:r>
        <w:rPr>
          <w:rFonts w:ascii="Times New Roman" w:hAnsi="Times New Roman"/>
          <w:sz w:val="24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14:paraId="11000000">
      <w:pPr>
        <w:spacing w:after="134" w:before="134"/>
        <w:ind w:firstLine="0" w:left="0" w:right="0"/>
        <w:jc w:val="left"/>
      </w:pPr>
      <w:r>
        <w:rPr>
          <w:rFonts w:ascii="Times New Roman" w:hAnsi="Times New Roman"/>
          <w:b w:val="1"/>
          <w:sz w:val="24"/>
        </w:rPr>
        <w:t>Отметка "2"</w:t>
      </w:r>
      <w:r>
        <w:rPr>
          <w:rFonts w:ascii="Times New Roman" w:hAnsi="Times New Roman"/>
          <w:sz w:val="24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  <w:r>
        <w:rPr>
          <w:rFonts w:ascii="Times New Roman" w:hAnsi="Times New Roman"/>
          <w:b w:val="1"/>
          <w:sz w:val="24"/>
        </w:rPr>
        <w:t>Оценка "1"</w:t>
      </w:r>
      <w:r>
        <w:rPr>
          <w:rFonts w:ascii="Times New Roman" w:hAnsi="Times New Roman"/>
          <w:sz w:val="24"/>
        </w:rPr>
        <w:t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</w:t>
      </w:r>
      <w:r>
        <w:br/>
      </w:r>
      <w:r>
        <w:rPr>
          <w:rFonts w:ascii="Times New Roman" w:hAnsi="Times New Roman"/>
          <w:b w:val="1"/>
          <w:sz w:val="26"/>
        </w:rPr>
        <w:t>Оценка умений работать с картой и другими источниками географических знаний.</w:t>
      </w:r>
    </w:p>
    <w:p w14:paraId="12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Отметка «5»</w:t>
      </w:r>
      <w:r>
        <w:t xml:space="preserve"> </w:t>
      </w:r>
      <w:r>
        <w:rPr>
          <w:rFonts w:ascii="Times New Roman" w:hAnsi="Times New Roman"/>
          <w:sz w:val="24"/>
        </w:rPr>
        <w:t>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  <w:r>
        <w:rPr>
          <w:rFonts w:ascii="Times New Roman" w:hAnsi="Times New Roman"/>
          <w:b w:val="1"/>
          <w:sz w:val="24"/>
        </w:rPr>
        <w:t>Отметка «4»</w:t>
      </w:r>
      <w:r>
        <w:t xml:space="preserve"> </w:t>
      </w:r>
      <w:r>
        <w:rPr>
          <w:rFonts w:ascii="Times New Roman" w:hAnsi="Times New Roman"/>
          <w:sz w:val="24"/>
        </w:rPr>
        <w:t>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  <w:r>
        <w:rPr>
          <w:rFonts w:ascii="Times New Roman" w:hAnsi="Times New Roman"/>
          <w:b w:val="1"/>
          <w:sz w:val="24"/>
        </w:rPr>
        <w:t>Отметка «3»</w:t>
      </w:r>
      <w:r>
        <w:t xml:space="preserve"> </w:t>
      </w:r>
      <w:r>
        <w:rPr>
          <w:rFonts w:ascii="Times New Roman" w:hAnsi="Times New Roman"/>
          <w:sz w:val="24"/>
        </w:rPr>
        <w:t>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>
        <w:rPr>
          <w:rFonts w:ascii="Times New Roman" w:hAnsi="Times New Roman"/>
          <w:b w:val="1"/>
          <w:sz w:val="24"/>
        </w:rPr>
        <w:t>Отметка «2»</w:t>
      </w:r>
      <w:r>
        <w:t xml:space="preserve"> </w:t>
      </w:r>
      <w:r>
        <w:rPr>
          <w:rFonts w:ascii="Times New Roman" w:hAnsi="Times New Roman"/>
          <w:sz w:val="24"/>
        </w:rPr>
        <w:t>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  <w:r>
        <w:rPr>
          <w:rFonts w:ascii="Times New Roman" w:hAnsi="Times New Roman"/>
          <w:b w:val="1"/>
          <w:sz w:val="24"/>
        </w:rPr>
        <w:t>Отметка «1»</w:t>
      </w:r>
      <w:r>
        <w:t xml:space="preserve"> </w:t>
      </w:r>
      <w:r>
        <w:rPr>
          <w:rFonts w:ascii="Times New Roman" w:hAnsi="Times New Roman"/>
          <w:sz w:val="24"/>
        </w:rPr>
        <w:t>- полное неумение использовать карту и источники знаний.</w:t>
      </w:r>
      <w:r>
        <w:br/>
      </w:r>
      <w:r>
        <w:rPr>
          <w:rFonts w:ascii="Times New Roman" w:hAnsi="Times New Roman"/>
          <w:b w:val="1"/>
          <w:sz w:val="30"/>
        </w:rPr>
        <w:t>Требования к выполнению практических работ на контурной карте.</w:t>
      </w:r>
    </w:p>
    <w:p w14:paraId="13000000">
      <w:pPr>
        <w:spacing w:after="134" w:before="134"/>
        <w:ind w:firstLine="0" w:left="0" w:right="0"/>
        <w:jc w:val="both"/>
      </w:pPr>
      <w:r>
        <w:rPr>
          <w:rFonts w:ascii="Times New Roman" w:hAnsi="Times New Roman"/>
          <w:b w:val="1"/>
          <w:sz w:val="24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  <w:r>
        <w:rPr>
          <w:rFonts w:ascii="Times New Roman" w:hAnsi="Times New Roman"/>
          <w:sz w:val="24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</w:t>
      </w:r>
      <w:r>
        <w:rPr>
          <w:rFonts w:ascii="Times New Roman" w:hAnsi="Times New Roman"/>
          <w:sz w:val="24"/>
        </w:rPr>
        <w:t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</w:t>
      </w:r>
      <w:r>
        <w:rPr>
          <w:rFonts w:ascii="Times New Roman" w:hAnsi="Times New Roman"/>
          <w:sz w:val="24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  <w:r>
        <w:rPr>
          <w:rFonts w:ascii="Times New Roman" w:hAnsi="Times New Roman"/>
          <w:sz w:val="24"/>
        </w:rPr>
        <w:t>4. Не копируйте карты атласа, необходимо точно выполнять предложенные вам задания (избегайте нанесение «лишней информации»:</w:t>
      </w:r>
      <w:r>
        <w:t xml:space="preserve"> </w:t>
      </w:r>
      <w:r>
        <w:rPr>
          <w:rFonts w:ascii="Times New Roman" w:hAnsi="Times New Roman"/>
          <w:b w:val="1"/>
          <w:sz w:val="24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информации).</w:t>
      </w:r>
      <w:r>
        <w:rPr>
          <w:rFonts w:ascii="Times New Roman" w:hAnsi="Times New Roman"/>
          <w:sz w:val="24"/>
        </w:rPr>
        <w:t>5. Географические названия объектов подписывайте с заглавной буквы.</w:t>
      </w:r>
      <w:r>
        <w:rPr>
          <w:rFonts w:ascii="Times New Roman" w:hAnsi="Times New Roman"/>
          <w:sz w:val="24"/>
        </w:rPr>
        <w:t>6. Работа должна быть выполнена аккуратно без грамматически ошибок</w:t>
      </w:r>
      <w:r>
        <w:t xml:space="preserve"> </w:t>
      </w:r>
      <w:r>
        <w:rPr>
          <w:rFonts w:ascii="Times New Roman" w:hAnsi="Times New Roman"/>
          <w:b w:val="1"/>
          <w:sz w:val="24"/>
        </w:rPr>
        <w:t>(отметка за работу может быть снижена за небрежность и грамматические ошибки на один и более баллов).</w:t>
      </w:r>
      <w:r>
        <w:rPr>
          <w:rFonts w:ascii="Times New Roman" w:hAnsi="Times New Roman"/>
          <w:sz w:val="24"/>
        </w:rPr>
        <w:t>Правила работы с контурной картой.</w:t>
      </w:r>
      <w:r>
        <w:rPr>
          <w:rFonts w:ascii="Times New Roman" w:hAnsi="Times New Roman"/>
          <w:sz w:val="24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  <w:r>
        <w:rPr>
          <w:rFonts w:ascii="Times New Roman" w:hAnsi="Times New Roman"/>
          <w:sz w:val="24"/>
        </w:rPr>
        <w:t>2. Проранжируйте показатели по 2-3 уровням – высокие, средние, низкие.</w:t>
      </w:r>
      <w:r>
        <w:rPr>
          <w:rFonts w:ascii="Times New Roman" w:hAnsi="Times New Roman"/>
          <w:sz w:val="24"/>
        </w:rPr>
        <w:t>3. При помощи условных знаков, выбранных вами, выполните задание, условные знаки отобразите в легенде карты.</w:t>
      </w:r>
      <w:r>
        <w:rPr>
          <w:rFonts w:ascii="Times New Roman" w:hAnsi="Times New Roman"/>
          <w:sz w:val="24"/>
        </w:rPr>
        <w:t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  <w:r>
        <w:rPr>
          <w:rFonts w:ascii="Times New Roman" w:hAnsi="Times New Roman"/>
          <w:sz w:val="24"/>
        </w:rPr>
        <w:t>5. Над северной рамкой (вверху карты) не забудьте написать название выполненной работы.</w:t>
      </w:r>
      <w:r>
        <w:rPr>
          <w:rFonts w:ascii="Times New Roman" w:hAnsi="Times New Roman"/>
          <w:sz w:val="24"/>
        </w:rPr>
        <w:t>6. Не забудьте подписать работу внизу карты!</w:t>
      </w:r>
      <w:r>
        <w:rPr>
          <w:rFonts w:ascii="Times New Roman" w:hAnsi="Times New Roman"/>
          <w:b w:val="1"/>
          <w:sz w:val="24"/>
        </w:rPr>
        <w:t>Помните: работать в контурных картах фломастерами и маркерами запрещено!</w:t>
      </w:r>
      <w:r>
        <w:br/>
      </w:r>
      <w:r>
        <w:br/>
      </w:r>
      <w:r>
        <w:br/>
      </w:r>
      <w:r>
        <w:br/>
      </w:r>
    </w:p>
    <w:p w14:paraId="14000000">
      <w:pPr>
        <w:pStyle w:val="Style_1"/>
      </w:pPr>
    </w:p>
    <w:sectPr>
      <w:pgSz w:h="16838" w:w="11906"/>
      <w:pgMar w:bottom="1134" w:left="1701" w:right="85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xmlns:xml="http://www.w3.org/XML/1998/namespace" mc:Ignorable="co w14 x14 w15">
  <w:defaultTabStop w:val="720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xmlns:xml="http://www.w3.org/XML/1998/namespace" mc:Ignorable="co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76" w:lineRule="auto"/>
      <w:ind/>
    </w:pPr>
    <w:rPr>
      <w:rFonts w:ascii="XO Thames" w:hAnsi="XO Thames"/>
      <w:sz w:val="24"/>
    </w:rPr>
  </w:style>
  <w:style w:default="1" w:styleId="Style_1_ch" w:type="character">
    <w:name w:val="Normal"/>
    <w:link w:val="Style_1"/>
    <w:rPr>
      <w:rFonts w:ascii="XO Thames" w:hAnsi="XO Thames"/>
      <w:sz w:val="24"/>
    </w:rPr>
  </w:style>
  <w:style w:styleId="Style_2" w:type="paragraph">
    <w:name w:val="toc 2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toc 4"/>
    <w:link w:val="Style_3_ch"/>
    <w:uiPriority w:val="39"/>
    <w:pPr>
      <w:ind w:firstLine="0" w:left="600"/>
    </w:pPr>
  </w:style>
  <w:style w:styleId="Style_3_ch" w:type="character">
    <w:name w:val="toc 4"/>
    <w:link w:val="Style_3"/>
  </w:style>
  <w:style w:styleId="Style_4" w:type="paragraph">
    <w:name w:val="toc 6"/>
    <w:link w:val="Style_4_ch"/>
    <w:uiPriority w:val="39"/>
    <w:pPr>
      <w:ind w:firstLine="0" w:left="1000"/>
    </w:pPr>
  </w:style>
  <w:style w:styleId="Style_4_ch" w:type="character">
    <w:name w:val="toc 6"/>
    <w:link w:val="Style_4"/>
  </w:style>
  <w:style w:styleId="Style_5" w:type="paragraph">
    <w:name w:val="toc 7"/>
    <w:link w:val="Style_5_ch"/>
    <w:uiPriority w:val="39"/>
    <w:pPr>
      <w:ind w:firstLine="0" w:left="1200"/>
    </w:pPr>
  </w:style>
  <w:style w:styleId="Style_5_ch" w:type="character">
    <w:name w:val="toc 7"/>
    <w:link w:val="Style_5"/>
  </w:style>
  <w:style w:styleId="Style_6" w:type="paragraph">
    <w:name w:val="heading 3"/>
    <w:link w:val="Style_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6_ch" w:type="character">
    <w:name w:val="heading 3"/>
    <w:link w:val="Style_6"/>
    <w:rPr>
      <w:rFonts w:ascii="XO Thames" w:hAnsi="XO Thames"/>
      <w:b w:val="1"/>
      <w:i w:val="1"/>
      <w:color w:val="000000"/>
    </w:rPr>
  </w:style>
  <w:style w:styleId="Style_7" w:type="paragraph">
    <w:name w:val="toc 3"/>
    <w:link w:val="Style_7_ch"/>
    <w:uiPriority w:val="39"/>
    <w:pPr>
      <w:ind w:firstLine="0" w:left="400"/>
    </w:pPr>
  </w:style>
  <w:style w:styleId="Style_7_ch" w:type="character">
    <w:name w:val="toc 3"/>
    <w:link w:val="Style_7"/>
  </w:style>
  <w:style w:styleId="Style_8" w:type="paragraph">
    <w:name w:val="heading 5"/>
    <w:link w:val="Style_8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8_ch" w:type="character">
    <w:name w:val="heading 5"/>
    <w:link w:val="Style_8"/>
    <w:rPr>
      <w:rFonts w:ascii="XO Thames" w:hAnsi="XO Thames"/>
      <w:b w:val="1"/>
      <w:color w:val="000000"/>
      <w:sz w:val="22"/>
    </w:rPr>
  </w:style>
  <w:style w:styleId="Style_9" w:type="paragraph">
    <w:name w:val="heading 1"/>
    <w:link w:val="Style_9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/>
      <w:jc w:val="left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link w:val="Style_12_ch"/>
    <w:uiPriority w:val="39"/>
    <w:pPr>
      <w:ind w:firstLine="0" w:left="0"/>
    </w:pPr>
    <w:rPr>
      <w:rFonts w:ascii="XO Thames" w:hAnsi="XO Thames"/>
      <w:b w:val="1"/>
    </w:rPr>
  </w:style>
  <w:style w:styleId="Style_12_ch" w:type="character">
    <w:name w:val="toc 1"/>
    <w:link w:val="Style_12"/>
    <w:rPr>
      <w:rFonts w:ascii="XO Thames" w:hAnsi="XO Thames"/>
      <w:b w:val="1"/>
    </w:rPr>
  </w:style>
  <w:style w:styleId="Style_13" w:type="paragraph">
    <w:name w:val="Header and Footer"/>
    <w:link w:val="Style_13_ch"/>
    <w:pPr>
      <w:spacing w:line="360" w:lineRule="auto"/>
      <w:ind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link w:val="Style_14_ch"/>
    <w:uiPriority w:val="39"/>
    <w:pPr>
      <w:ind w:firstLine="0" w:left="1600"/>
    </w:pPr>
  </w:style>
  <w:style w:styleId="Style_14_ch" w:type="character">
    <w:name w:val="toc 9"/>
    <w:link w:val="Style_14"/>
  </w:style>
  <w:style w:styleId="Style_15" w:type="paragraph">
    <w:name w:val="toc 8"/>
    <w:link w:val="Style_15_ch"/>
    <w:uiPriority w:val="39"/>
    <w:pPr>
      <w:ind w:firstLine="0" w:left="1400"/>
    </w:pPr>
  </w:style>
  <w:style w:styleId="Style_15_ch" w:type="character">
    <w:name w:val="toc 8"/>
    <w:link w:val="Style_15"/>
  </w:style>
  <w:style w:styleId="Style_16" w:type="paragraph">
    <w:name w:val="toc 5"/>
    <w:link w:val="Style_16_ch"/>
    <w:uiPriority w:val="39"/>
    <w:pPr>
      <w:ind w:firstLine="0" w:left="800"/>
    </w:pPr>
  </w:style>
  <w:style w:styleId="Style_16_ch" w:type="character">
    <w:name w:val="toc 5"/>
    <w:link w:val="Style_16"/>
  </w:style>
  <w:style w:styleId="Style_17" w:type="paragraph">
    <w:name w:val="Subtitle"/>
    <w:link w:val="Style_17_ch"/>
    <w:uiPriority w:val="11"/>
    <w:qFormat/>
    <w:rPr>
      <w:rFonts w:ascii="XO Thames" w:hAnsi="XO Thames"/>
      <w:i w:val="1"/>
      <w:color w:val="616161"/>
      <w:sz w:val="24"/>
    </w:rPr>
  </w:style>
  <w:style w:styleId="Style_17_ch" w:type="character">
    <w:name w:val="Subtitle"/>
    <w:link w:val="Style_17"/>
    <w:rPr>
      <w:rFonts w:ascii="XO Thames" w:hAnsi="XO Thames"/>
      <w:i w:val="1"/>
      <w:color w:val="616161"/>
      <w:sz w:val="24"/>
    </w:rPr>
  </w:style>
  <w:style w:styleId="Style_18" w:type="paragraph">
    <w:name w:val="toc 10"/>
    <w:link w:val="Style_18_ch"/>
    <w:uiPriority w:val="39"/>
    <w:pPr>
      <w:ind w:firstLine="0" w:left="1800"/>
    </w:pPr>
  </w:style>
  <w:style w:styleId="Style_18_ch" w:type="character">
    <w:name w:val="toc 10"/>
    <w:link w:val="Style_18"/>
  </w:style>
  <w:style w:styleId="Style_19" w:type="paragraph">
    <w:name w:val="Title"/>
    <w:link w:val="Style_19_ch"/>
    <w:uiPriority w:val="10"/>
    <w:qFormat/>
    <w:rPr>
      <w:rFonts w:ascii="XO Thames" w:hAnsi="XO Thames"/>
      <w:b w:val="1"/>
      <w:sz w:val="52"/>
    </w:rPr>
  </w:style>
  <w:style w:styleId="Style_19_ch" w:type="character">
    <w:name w:val="Title"/>
    <w:link w:val="Style_19"/>
    <w:rPr>
      <w:rFonts w:ascii="XO Thames" w:hAnsi="XO Thames"/>
      <w:b w:val="1"/>
      <w:sz w:val="52"/>
    </w:rPr>
  </w:style>
  <w:style w:styleId="Style_20" w:type="paragraph">
    <w:name w:val="heading 4"/>
    <w:link w:val="Style_20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0_ch" w:type="character">
    <w:name w:val="heading 4"/>
    <w:link w:val="Style_20"/>
    <w:rPr>
      <w:rFonts w:ascii="XO Thames" w:hAnsi="XO Thames"/>
      <w:b w:val="1"/>
      <w:color w:val="595959"/>
      <w:sz w:val="26"/>
    </w:rPr>
  </w:style>
  <w:style w:styleId="Style_21" w:type="paragraph">
    <w:name w:val="heading 2"/>
    <w:link w:val="Style_21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1_ch" w:type="character">
    <w:name w:val="heading 2"/>
    <w:link w:val="Style_21"/>
    <w:rPr>
      <w:rFonts w:ascii="XO Thames" w:hAnsi="XO Thames"/>
      <w:b w:val="1"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xmlns:xml="http://www.w3.org/XML/1998/namespace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>
          <a:solidFill>
            <a:schemeClr val="phClr">
              <a:shade val="95%"/>
              <a:satMod val="105%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MyOffice-CoreFramework-Windows/15.0-625.146.3192.258.0@RELEASE-DESKTOP-NUTMEG-ST-2</Application>
</Properties>
</file>